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CE053C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10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  <w:bookmarkStart w:id="0" w:name="_GoBack"/>
      <w:bookmarkEnd w:id="0"/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653"/>
        <w:gridCol w:w="1056"/>
        <w:gridCol w:w="1084"/>
        <w:gridCol w:w="2041"/>
        <w:gridCol w:w="2011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CE05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693" w:type="dxa"/>
          </w:tcPr>
          <w:p w:rsidR="00502B2D" w:rsidRPr="00B20439" w:rsidRDefault="00CE05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</w:t>
            </w:r>
          </w:p>
        </w:tc>
        <w:tc>
          <w:tcPr>
            <w:tcW w:w="876" w:type="dxa"/>
          </w:tcPr>
          <w:p w:rsidR="00502B2D" w:rsidRDefault="00CE053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8.00-9.40</w:t>
            </w:r>
          </w:p>
        </w:tc>
        <w:tc>
          <w:tcPr>
            <w:tcW w:w="2094" w:type="dxa"/>
          </w:tcPr>
          <w:p w:rsidR="00502B2D" w:rsidRPr="00CE053C" w:rsidRDefault="00CE053C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C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2029" w:type="dxa"/>
          </w:tcPr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Красинская Л. Э., Уткин В. Ф., «Элементарная теория музыки», М.: Музыка, 2007,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238-259</w:t>
            </w:r>
          </w:p>
          <w:p w:rsidR="00CE053C" w:rsidRPr="00966460" w:rsidRDefault="00CE053C" w:rsidP="00CE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0">
              <w:rPr>
                <w:rFonts w:ascii="Times New Roman" w:hAnsi="Times New Roman" w:cs="Times New Roman"/>
                <w:sz w:val="24"/>
                <w:szCs w:val="24"/>
              </w:rPr>
              <w:t>Хвостенко В. В, «Задачи по элементарной теории музыки», М.: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ка,1965, стр. 240-243, задание 1.</w:t>
            </w:r>
          </w:p>
          <w:p w:rsidR="00502B2D" w:rsidRPr="00B20439" w:rsidRDefault="00502B2D" w:rsidP="00CE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502B2D"/>
    <w:rsid w:val="00B35C77"/>
    <w:rsid w:val="00C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2024-05-08T09:33:00Z</dcterms:created>
  <dcterms:modified xsi:type="dcterms:W3CDTF">2024-05-08T09:33:00Z</dcterms:modified>
</cp:coreProperties>
</file>