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01" w:rsidRPr="00500801" w:rsidRDefault="00500801" w:rsidP="00500801">
      <w:pP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  <w:lang w:eastAsia="ru-RU"/>
        </w:rPr>
        <w:t>3</w:t>
      </w:r>
      <w:r w:rsidRPr="0050080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  <w:lang w:eastAsia="ru-RU"/>
        </w:rPr>
        <w:t>КУРС ОСНОВЫ ОХРАНЫ ТРУДА</w:t>
      </w:r>
    </w:p>
    <w:p w:rsidR="007D31F1" w:rsidRPr="007D31F1" w:rsidRDefault="00500801" w:rsidP="007D31F1">
      <w:pPr>
        <w:pStyle w:val="1"/>
        <w:jc w:val="center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proofErr w:type="gramStart"/>
      <w:r w:rsidRPr="007D31F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 xml:space="preserve">Тема </w:t>
      </w:r>
      <w:r w:rsidR="007D31F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 xml:space="preserve"> </w:t>
      </w:r>
      <w:r w:rsidR="007D31F1" w:rsidRPr="007D31F1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Организация</w:t>
      </w:r>
      <w:proofErr w:type="gramEnd"/>
      <w:r w:rsidR="007D31F1" w:rsidRPr="007D31F1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 безопасной эксплуатации </w:t>
      </w:r>
      <w:proofErr w:type="spellStart"/>
      <w:r w:rsidR="007D31F1" w:rsidRPr="007D31F1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видеодисплейных</w:t>
      </w:r>
      <w:proofErr w:type="spellEnd"/>
      <w:r w:rsidR="007D31F1" w:rsidRPr="007D31F1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 терминалов и </w:t>
      </w:r>
      <w:proofErr w:type="spellStart"/>
      <w:r w:rsidR="007D31F1" w:rsidRPr="007D31F1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эвм</w:t>
      </w:r>
      <w:proofErr w:type="spellEnd"/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и вредные производственные факторы, возникающие при эксплуатации ЭВМ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мире </w:t>
      </w:r>
      <w:proofErr w:type="spellStart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видеодисплейные</w:t>
      </w:r>
      <w:proofErr w:type="spellEnd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терминалы (ВДТ), электронно-вычислительные машины (ЭВМ) и пер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сональные электронно-вычислительные машины (ПЭВМ, далее - ПК) занимают значительное место.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Длительное пребывание у экрана монитора ПК не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безопасно. Достаточно сказать, что напряженность элект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рического поля у современных ПК достигает 430 В/м, маг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нитного поля - 8 А/м. Установлено, что зрительная и нервно-психическая нагрузка при систематическом воз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действии ПК на детей может приводить к головным болям и длительным спазмам мускулатуры лица, получившим название «синдром видеоигровой эпилепсии», а также способствовать развитию близорукости (по мнению экс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пертов Всемирной организации здравоохранения (ВОЗ), со скоростью до 1,0 диоптрии в год). Возможность заболе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органов зрения у взрослых пользователей при не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правильном выборе визуальных </w:t>
      </w:r>
      <w:proofErr w:type="spellStart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эргонометрических</w:t>
      </w:r>
      <w:proofErr w:type="spellEnd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метров дисплеев также установленный факт.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 беременных женщин, работающих с ПК, проведенные в Испании, Канаде, США и Швеции, позво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лили ученым сделать вывод, что вероятность ненормаль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протекания беременности, вплоть до выкидышей или рождения детей с врожденными пороками (причем наибо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существенными были дефекты развития головного мозга), у этих женщин в 2 раза выше, чем у неработающих с ПК. В связи с этим беременным и кормящим грудью женщинам категорически запрещается работать с ПК.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специальной комиссии ВОЗ, более чем у по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ловины пользователей ПК имеет место синдром стресса оператора дисплея, действие которого проявляется в виде головной боли, аллергии, воспаления глаз, астматических проявлений, подавленности, раздраженности, вялости и депрессии,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в помещениях с вычислительной техникой на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сыщен положительно заряженными ионами кислорода, что приводит к ухудшению здоровья, гипоксии, повыше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вероятности сердечно-сосудистых заболеваний.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пользователя ПК одновременно могут оказывать хроническое воздействие (т.е. постоянно действующее, пусть даже в малых дозах) более 30 вредных и опасных производственных факторов, причем на долю собственно дисплея приходится не более 20%.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значимыми из них являются:</w:t>
      </w:r>
    </w:p>
    <w:p w:rsidR="007D31F1" w:rsidRPr="007D31F1" w:rsidRDefault="007D31F1" w:rsidP="007D31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электромагнитной безопасности из-за от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сутствия почти повсеместно защитного заземления. Ис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точник опасности - не только эмиссионные излучения дисплеев, но и насыщенность помещений различными вспомогательными электроприборами, силовыми кабеля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разводки, металлическими конструкциями, освети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тельными установками и т.п.;</w:t>
      </w:r>
    </w:p>
    <w:p w:rsidR="007D31F1" w:rsidRPr="007D31F1" w:rsidRDefault="007D31F1" w:rsidP="007D31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несоответствие нормам визуальных параметров дисп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леев, особенно имеющих величину зерна (пиксель) 0,3 мм и более, а частоту кадровой развертки 50-75 Гц. Часто ви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зуальные характеристики ухудшаются по сравнению с за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явленными производителем уже на рабочем месте из-за влияния повышенной напряженности магнитного поля тока частоты 50 Гц. Между тем, даже напряженность, в 100 раз меньшая нормы, и, следовательно, безопасная для человека, может резко ухудшить качество изображения, вызвать повышенное утомление глаз;</w:t>
      </w:r>
    </w:p>
    <w:p w:rsidR="007D31F1" w:rsidRPr="007D31F1" w:rsidRDefault="007D31F1" w:rsidP="007D31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избыточные энергетические потоки сине-фиолетово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света (в видимом диапазоне волн) от дисплея. При этом ухудшается четкость изображения на сетчатке, увеличи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вается частота ошибок, быстрее развивается «компьютер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зрительный синдром» и т. д.;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нерациональное освещение, блики, повышенная, блескость, яркость;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несоответствие параметров микроклимата действую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нормам, чрезмерная запыленность и загазованность воздуха в рабочих помещениях - в первую очередь углекислым газом и аммиаком при повышенной температуре и влажности воздуха (особенно в холодный период года).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этого страдают органы дыхания, снижается содержа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кислорода в крови и в мышечных тканях сердца, мозга, глаз;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нарушение норм аэроионного состава воздуха, особенно в помещениях с развитой системой приточно-вытяжной вентиляции и при наличии кондиционеров. Число отрицательно заряженных легких ионов кислорода (аэроионов) практически везде меньше нормы. В помещени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с ПЭВМ оптимальным считается содержание в 1 см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3 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воздуха 3000-5000 аэроионов. Замеры же показывают, что фактически их число не превышает 130-400. Это рез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ухудшает свойства крови, работу зрительного органа, иммунной системы;</w:t>
      </w:r>
    </w:p>
    <w:p w:rsidR="007D31F1" w:rsidRPr="007D31F1" w:rsidRDefault="007D31F1" w:rsidP="007D31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избыток болезнетворных бактерий в воздухе, особен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зимой при повышенной температуре, плохом проветри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вании рабочих помещений, пониженной влажности и на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рушении аэроионного состава воздуха вызывает ОРЗ, ОРВИ и т.д.;</w:t>
      </w:r>
    </w:p>
    <w:p w:rsidR="007D31F1" w:rsidRPr="007D31F1" w:rsidRDefault="007D31F1" w:rsidP="007D31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малая подвижность глазных мышц при долговремен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сильном статическом зрительном напряжении стано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вится причиной спазма аккомодации, т.е. глаза не могут быстро приспосабливаться к ясному видению предметов. При этом нарушается ритм дыхания;</w:t>
      </w:r>
    </w:p>
    <w:p w:rsidR="007D31F1" w:rsidRPr="007D31F1" w:rsidRDefault="007D31F1" w:rsidP="007D31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нерациональная организация рабочего места {неудоб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кресла, отсутствие пюпитров для текста, подставок для ног и кистей рук и т.д.) способствует перенапряжению мышц не только позвоночника и шеи, но и глаз;</w:t>
      </w:r>
    </w:p>
    <w:p w:rsidR="007D31F1" w:rsidRPr="007D31F1" w:rsidRDefault="007D31F1" w:rsidP="007D31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неблагоприятная экологическая обстановка, особен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крупных городах, в воздухе которых зачастую наблю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даются повышенные концентрации вредных веществ. Рост информационных нагрузок (причем не только во вре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 работы на ПЭВМ) вызывает дополнительное «психи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ческое давление», что также увеличивает вероятность за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болеваний.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Санитарно-гигиенические требования и требования безопасности, предъявляемые к </w:t>
      </w:r>
      <w:proofErr w:type="spellStart"/>
      <w:r w:rsidRPr="007D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видеодисплейным</w:t>
      </w:r>
      <w:proofErr w:type="spellEnd"/>
      <w:r w:rsidRPr="007D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терминалам и ЭВМ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 при работе на ПЭВМ СанПиН 9-131-2000 установлен ряд гигиенических требо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ваний к этим приборам, согласно которым руководители предприятий, организаций и учреждений вне зависимос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 от форм собственности и 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подчиненности обязаны при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вести рабочие места пользователей ВДТ, ЭВМ и ПЭВМ в соответствие со следующими требованиями:</w:t>
      </w:r>
    </w:p>
    <w:p w:rsidR="007D31F1" w:rsidRPr="007D31F1" w:rsidRDefault="007D31F1" w:rsidP="007D31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естественного и искусственного освещения;</w:t>
      </w:r>
    </w:p>
    <w:p w:rsidR="007D31F1" w:rsidRPr="007D31F1" w:rsidRDefault="007D31F1" w:rsidP="007D31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естественное освещение должно осуществляться че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рез </w:t>
      </w:r>
      <w:proofErr w:type="spellStart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светопроемы</w:t>
      </w:r>
      <w:proofErr w:type="spellEnd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ориентированные преимущественно на север и северо-восток, и обеспечивать коэффициент есте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освещенности (КЕО) не ниже 1,5%;</w:t>
      </w:r>
    </w:p>
    <w:p w:rsidR="007D31F1" w:rsidRPr="007D31F1" w:rsidRDefault="007D31F1" w:rsidP="007D31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оконные проемы должны быть оборудованы регули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руемыми светозащитными устройствами (жалюзи, зана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веси, внешние козырьки и др.);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искусственное освещение должно осуществляться системой общего равномерного освещения. В производ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ственных, административных и общественных помеще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 в случаях преимущественной работы с документа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допускается применение системы комбинированно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освещения (к общему освещению дополнительно уста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навливаются светильники местного освещения, пред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назначенные для освещения зоны расположения доку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ментов).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Освещенность на поверхности стола в зоне размещения рабочего документа следует обеспечивать 300-</w:t>
      </w:r>
      <w:proofErr w:type="gramStart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500 .</w:t>
      </w:r>
      <w:proofErr w:type="spellStart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proofErr w:type="gramEnd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Местное освещение не должно создавать бликов на по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верхности экрана и увеличивать освещенность экрана бо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лее 300 </w:t>
      </w:r>
      <w:proofErr w:type="spellStart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источников света при искусственном осве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щении применяются преимущественно люминесцентные лампы. При устройстве отраженного освещения в произ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водственных и административно-общественных помеще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ниях допускается применение </w:t>
      </w:r>
      <w:proofErr w:type="spellStart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металлогалогенных</w:t>
      </w:r>
      <w:proofErr w:type="spellEnd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ламп мощностью до 250 Вт, а также ламп накаливания в све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тильниках местного освещения.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Светильники местного освещения должны иметь непросвечивающий отражатель с защитным углом не ме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40°. Расположение рабочих мест для взрослых пользо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вателей в подвальных помещениях не допускается.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одного рабочего места для взрослых пользо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вателей должна составлять не менее 6,0 м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объем - не менее 20,0 м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строительстве новых и реконструкции действующих зданий и помещений их следует проектировать высо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(от пола до потолка) не менее 3,0 м.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положительных и отрицательных аэроионов в воздухе помещений должны соответствовать нормам (табл. 3.14).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помещениях, где работает инженерно-технический персонал, осуществляется лабораторный, аналитический или измерительный контроль (категория II), уровень шу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не должен превышать 60 дБ А. В помещениях операто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ЭВМ (без дисплеев) (категория III) уровень шума не должен превышать 65 дБ А.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Допустимые уровни напряженности (плотности потока мощности) электромагнитных полей, излучаемых клави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атурой, системным блоком, манипулятором «мышь», беспроводными системами передачи информации на рас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стояние в зависимости от основной рабочей частоты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лия, приведены в табл. 3.1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помещениям для эксплуатации </w:t>
      </w:r>
      <w:proofErr w:type="spellStart"/>
      <w:r w:rsidRPr="007D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видеодисплейных</w:t>
      </w:r>
      <w:proofErr w:type="spellEnd"/>
      <w:r w:rsidRPr="007D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терминалов и ЭВМ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Схемы размещения рабочих мест должны учитывать расстояния между рабочими столами с видеомониторами (в направлении тыла поверхности одного видеомонитора-и экрана другого видеомонитора), которое должно быть не менее 2,0 м, а расстояние между боковыми поверхностями видеомониторов - не менее 1,2 м. Рабочие места при вы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полнении творческой работы, требующей значительного умственного напряжения или высокой концентрации внима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следует изолировать друг от друга перегородками высо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1,5-2,0 м.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 рабочего стула (кресла) должна обеспечи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вать поддержание рациональной рабочей позы при работе на ВДТ, ЭВМ и ПЭВМ, позволять изменять позу с целью снижения статического напряжения мышц </w:t>
      </w:r>
      <w:proofErr w:type="spellStart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шейноплечевой</w:t>
      </w:r>
      <w:proofErr w:type="spellEnd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и спины для предупреждения развития утом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ления. Тип рабочего стула (кресла) должен выбираться в зависимости от характера и продолжительности работы с учетом роста пользователя.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 видеомонитора должен находиться от глаз поль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зователя на оптимальном расстоянии 60-70 см, но не бли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50 см с учетом размеров алфавитно-цифровых знаков и символов.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рабочей поверхности стола для взрослых поль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зователей должна регулироваться в пределах 68-80 см, при отсутствии такой возможности высота рабочей по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верхности стола должна составлять 72,5 см.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стол должен иметь пространство для ног высо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не менее 60 см, шириной - не менее 50 см, глубиной на уровне колен - не менее 45 см и на уровне вытянутых ног -не менее 65 см.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 рабочего стула (кресла) должна обеспечи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вать: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ширину и глубину поверхности сиденья не менее 40 см;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поверхность сиденья с закругленным передним краем;</w:t>
      </w:r>
    </w:p>
    <w:p w:rsidR="007D31F1" w:rsidRPr="007D31F1" w:rsidRDefault="007D31F1" w:rsidP="007D31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регулировку высоты поверхности сиденья в пределах 40-55 см с углами наклона вперед до 15° и назад до 5°;</w:t>
      </w:r>
    </w:p>
    <w:p w:rsidR="007D31F1" w:rsidRPr="007D31F1" w:rsidRDefault="007D31F1" w:rsidP="007D31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высоту опорной поверхности спинки 30±2 см, шири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- не менее 38 см и радиус кривизны горизонтальной плоскости - 40 см;</w:t>
      </w:r>
    </w:p>
    <w:p w:rsidR="007D31F1" w:rsidRPr="007D31F1" w:rsidRDefault="007D31F1" w:rsidP="007D31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 наклона спинки в вертикальной плоскости в пределах 0±30°;</w:t>
      </w:r>
    </w:p>
    <w:p w:rsidR="007D31F1" w:rsidRPr="007D31F1" w:rsidRDefault="007D31F1" w:rsidP="007D31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регулировку расстояния спинки от переднего края сиденья в пределах 26-40 см;</w:t>
      </w:r>
    </w:p>
    <w:p w:rsidR="007D31F1" w:rsidRPr="007D31F1" w:rsidRDefault="007D31F1" w:rsidP="007D31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стационарные или съемные подлокотники длиной не менее 25 см и шириной - 5-7 см;</w:t>
      </w:r>
    </w:p>
    <w:p w:rsidR="007D31F1" w:rsidRPr="007D31F1" w:rsidRDefault="007D31F1" w:rsidP="007D31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регулировку подлокотников по высоте над сиденьем в пределах 23±3 см и внутреннего расстояния между под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локотниками в пределах 35-50 см. Рабочее место должно быть оснащено легко перемещаемым пюпитром для доку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ментов. Клавиатуру следует располагать на поверхности стола на расстоянии не менее чем 30 см от края, обращенного к пользователю, или на специальной, регулируемой по вы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соте рабочей поверхности, отделенной от основной сто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лешницы.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Режимы труда и отдыха пользователей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Режимы труда и отдыха при работе с ЭВМ, ПЭВМ и ВДТ должны определяться видом и категорией трудовой деятельности.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трудовой деятельности разделяются на три груп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пы: группа А - работа по считыванию информации с экра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ВДТ, ПЭВМ или ЭВМ с предварительным запросом; группа Б - работа по вводу информации; группа В - твор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работа в режиме диалога с ЭВМ. При выполнении в течение рабочей смены работ, относящихся к разным ви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 трудовой деятельности, за основную работу с ЭВМ, ПЭВМ и ВДТ следует принимать такую, которая занимает не менее 50% времени в течение рабочей смены или рабо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чего дня.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видов трудовой деятельности устанавливаются три категории тяжести и напряженности работы с ВДТ, ЭВМ и ПЭВМ (табл. 3.16), которые определяются: для группы А -по суммарному числу считываемых знаков за рабочую смену, но не более 60 000 знаков за смену; для группы Б -по суммарному числу считываемых или вводимых знаков за рабочую смену, но не более 40 000 знаков за смену; для группы В - по суммарному времени непосредственной ра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 с ВДТ, ПЭВМ и ЭВМ за рабочую смену, но не более 6 ч за смену.</w:t>
      </w:r>
    </w:p>
    <w:p w:rsidR="007D31F1" w:rsidRPr="007D31F1" w:rsidRDefault="007D31F1" w:rsidP="007D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При несоответствии фактических условий труда требованиям действующих санитарных правил время регламентиро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ванных перерывов следует увеличить на 30%.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оптимальной работоспособности и сохранения здоровья профессиональных пользователей, на протяжении рабочей смены должны устанавливаться регламентированные перерывы, в зависимости от продол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жительности, вида и категории трудовой деятельности.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непрерывной работы с ВДТ без регламентированного перерыва не должна превышать двух часов.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8-часовой рабочей смене регламентированные перерывы следует устанавливать:</w:t>
      </w:r>
    </w:p>
    <w:p w:rsidR="007D31F1" w:rsidRPr="007D31F1" w:rsidRDefault="007D31F1" w:rsidP="007D31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I категории работ через 2 ч. от начала рабочей сме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через 2 ч. после обеденного перерыва продолжитель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ностью 15 мин. каждый;</w:t>
      </w:r>
    </w:p>
    <w:p w:rsidR="007D31F1" w:rsidRPr="007D31F1" w:rsidRDefault="007D31F1" w:rsidP="007D31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II категории работ через 2 ч. от начала рабочей смены и через 1,5-2 ч. после обеденного перерыва продол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жительностью 15 мин. каждый или продолжительностью 10 мин. через каждый час работы;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для III категории работ через 1,5-2 ч. от начала рабо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смены и через 1,5-2 ч. после обеденного перерыва про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должительностью 20 мин. каждый или продолжитель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ностью 15 мин. через каждый час работы.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12-часовой рабочей смене регламентированные пе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рерывы должны устанавливаться в первые 8 ч. работы ана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логично перерывам при 8-часовой рабочей смене, а в тече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последних 4 ч. работы, независимо от категории и ви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работ, каждый час продолжительностью 15 мин.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регламентированных перерывов с целью сни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нервно-эмоционального напряжения, утомления зрительного анализатора, устранения влияния гиподина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мии и гипокинезии, предотвращения развития статиче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утомления целесообразно выполнять комплексы специальных упражнений.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уменьшения отрицательного влияния </w:t>
      </w:r>
      <w:proofErr w:type="spellStart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монотонии</w:t>
      </w:r>
      <w:proofErr w:type="spellEnd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целесообразно применять чередование операций.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Порядок допуска к работе на ЭВМ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пользователи ВДТ, ЭВМ и ПЭВМ должны проходить обязательные предварительные (при поступлении на работу) и периодические медицинские осмотры в порядке и в сроки, установленные Постанов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лением Министерства здравоохранения Республики Бе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ларусь.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непосредственной работе с ВДТ, ЭВМ и ПЭВМ до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пускаются лица, не имеющие медицинских противопока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заний.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 со времени установления беременности и в период кормления ребенка грудью к выполнению всех ви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работ, связанных с использованием ВДТ, ЭВМ и ПЭВМ, не допускаются.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приводятся требования для пользователей ПЭВМ разных категорий.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работам I категории (всех групп) допускаются лица, у которых острота зрения с коррекцией хотя бы одного глаза, не меньше 0,4. Это позволяет без напряжения чи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 стандартный шрифт с расстояния 60-70 см. При худ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шем зрении пользователю придется увеличивать размер шрифта.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работам II категории (всех групп) не допускаются ли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с глаукомой. Требования к зрению остальных пользо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вателей показаны в табл. 3.17.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работам III категории (всех групп) предъявляются повышенные требования к органу зрения. Обязательно наличие бинокулярного зрения (оно характеризуется объ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емным восприятием предметов). К работам не допускают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лица даже с признаками глаукомы и с наклонностью к</w:t>
      </w:r>
    </w:p>
    <w:p w:rsidR="007D31F1" w:rsidRPr="007D31F1" w:rsidRDefault="007D31F1" w:rsidP="007D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повышенному внутриглазному давлению. Кроме того, к работам II и III категорий не допускаются лица, страдаю</w:t>
      </w:r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щие воспалительными и аллергическими заболеваниями глаз, </w:t>
      </w:r>
      <w:proofErr w:type="spellStart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сопровождающимися"слезотечением</w:t>
      </w:r>
      <w:proofErr w:type="spellEnd"/>
      <w:r w:rsidRPr="007D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светобоязнью и т.п., а также заболеваниями сетчатки и зрительного нерва.</w:t>
      </w:r>
    </w:p>
    <w:p w:rsidR="00500801" w:rsidRPr="00500801" w:rsidRDefault="00500801" w:rsidP="007D31F1">
      <w:pPr>
        <w:shd w:val="clear" w:color="auto" w:fill="FFFFFF"/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01" w:rsidRPr="00500801" w:rsidRDefault="00500801" w:rsidP="00500801">
      <w:pPr>
        <w:shd w:val="clear" w:color="auto" w:fill="FFFFFF"/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80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Задания:</w:t>
      </w:r>
      <w:r w:rsidRPr="0050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теоре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материала; сделать краткий конспект. По вопросам обращаться</w:t>
      </w:r>
      <w:r w:rsidRPr="0050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доступные мессенджеры преподавателя на тел. +375297491631 или на почту </w:t>
      </w:r>
      <w:proofErr w:type="spellStart"/>
      <w:r w:rsidRPr="005008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elenaerashova</w:t>
      </w:r>
      <w:proofErr w:type="spellEnd"/>
      <w:r w:rsidRPr="0050080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5008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500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008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80CF8" w:rsidRPr="00500801" w:rsidRDefault="00F80CF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80CF8" w:rsidRPr="0050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742"/>
    <w:multiLevelType w:val="multilevel"/>
    <w:tmpl w:val="35A2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A0EDB"/>
    <w:multiLevelType w:val="multilevel"/>
    <w:tmpl w:val="31F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B17E9"/>
    <w:multiLevelType w:val="multilevel"/>
    <w:tmpl w:val="1BF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F4BF3"/>
    <w:multiLevelType w:val="multilevel"/>
    <w:tmpl w:val="EF36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C2462"/>
    <w:multiLevelType w:val="multilevel"/>
    <w:tmpl w:val="E898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8736C"/>
    <w:multiLevelType w:val="multilevel"/>
    <w:tmpl w:val="901A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A7B3C"/>
    <w:multiLevelType w:val="multilevel"/>
    <w:tmpl w:val="FEDA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F4C3B"/>
    <w:multiLevelType w:val="multilevel"/>
    <w:tmpl w:val="670E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E4CBD"/>
    <w:multiLevelType w:val="multilevel"/>
    <w:tmpl w:val="7446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7257B"/>
    <w:multiLevelType w:val="multilevel"/>
    <w:tmpl w:val="4B22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772DF"/>
    <w:multiLevelType w:val="multilevel"/>
    <w:tmpl w:val="3CFE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E5757"/>
    <w:multiLevelType w:val="multilevel"/>
    <w:tmpl w:val="F7C6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C95209"/>
    <w:multiLevelType w:val="multilevel"/>
    <w:tmpl w:val="D5B0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01"/>
    <w:rsid w:val="00500801"/>
    <w:rsid w:val="007D31F1"/>
    <w:rsid w:val="00F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DDD6"/>
  <w15:chartTrackingRefBased/>
  <w15:docId w15:val="{CBBAF4E2-4DE3-4BAA-8418-5EAA73D0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 Eras</dc:creator>
  <cp:keywords/>
  <dc:description/>
  <cp:lastModifiedBy>Vitali Eras</cp:lastModifiedBy>
  <cp:revision>2</cp:revision>
  <dcterms:created xsi:type="dcterms:W3CDTF">2024-05-08T08:03:00Z</dcterms:created>
  <dcterms:modified xsi:type="dcterms:W3CDTF">2024-05-08T08:23:00Z</dcterms:modified>
</cp:coreProperties>
</file>