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20.05.2024, понедельник, 16.30 – 17.15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ap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caps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Практическая деятельность концертмейстера в классе хореографии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Хореографическая концертмейстерская специализ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ация музыканта – особая сфера музыкального творчества, требующая обширных знаний, исполнительных навыков, мастерства и опыта, а также преданности искусству хореографии и тем труженикам и творцам, кто его представляет – танцовщикам, педагогам и репетиторам.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К сожалению, концертмейстеров хореографии не готовят ни в одном учебном заведении. А ведь у хореог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рафического искусства свои специфические особенности. Музыканты, впервые сталкивающиеся с работой на уроках хореографии, вынуждены осваивать специфику данной профессии самостоятельно, поэтому успешность работы концертмейстера напрямую зависит от его творче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ского потенциала и интереса к работе. Освоение музыкальной специфики хореографического искусства возможно только при параллельном изучении самого хореографического искусства, его направлений и отдельных дисциплин, понимания их родственных связей и отличий.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Концертмейстер хореографического отделения должен знать: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школы и направления танцевального искусства;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традиционные формы, методы и этапы обучения детей хореографии;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структуру урока;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хореографическую терминологию (в музыке используется итальянский, а в хореографии французский язык);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методику обучения и технику исполнения элементов преподаваемой хореографической дисциплины.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Знания и навыки необходимые для работы концертмейстера в классе хореографии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Одним из важных аспект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ов деятельности концертмейстера является способность бегло «читать с листа». В учебной практике часто бывают ситуации, когда у аккомпаниатора нет достаточного времени для выучивания произведения наизусть. К тому же обилие репертуара, находящегося в работе,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не создает условий для заучивания текстов и их приходится играть по нотам. В этом случае концертмейстер должен уметь быстро ориентироваться в нотном тексте, на ходу подстраивая произведение по требования хореографа, отделяя главное от менее существенного.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Случается, что в своей работе концертмейстер имеет дело не только с исполнением готового аккомпанемента, но и с исполнением музыкального соп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ровождения, не имеющего нотного материала. Особенно часто это встречается на уроках ритмики и гимнастики, на которых активно используются различные детские песенки и произведения простой танцевальной формы. В этом случае, концертмейстер подбирает знакомые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мелодии на слух, создавая собственные варианты гармонизации, опираясь на гармонический слух и исполнительский опыт.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Кроме того, концертмейстер класса хореографии должен обладать определёнными композиторскими и вокальными способностями, которые пригодятся ему для работы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 начинающими танцорами, так как на начальном этапе обучения дети проще постигают танцевальные движения через музыкальные игры и разминки, сопровождающиеся пением. Как известно, любое детское стихотворение можно иллюстрировать танцевальными движениями. Сущ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ествует даже специальная литература, предлагающая такие поэтическо-хореографические композиции. А вот музыкальное оформление к ним не прилагается, поэтому каждый концертмейстер по-своему выходит из положения, сочиняя мелодию и аккомпанемент самостоятельно.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Очень важным в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аккомпаниаторской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работе является навык одновременного восприятия музыкального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и хореографического материала, который воспитывается исключительно в процессе практики. Концертмейстер музыкальных классов, воспитанный в лучших традициях отечественной академической подготовки, привык играть, аккуратно следуя оригинальному тексту, следя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не только за своей партией, но и за партией солиста. В нотах, находящихся перед глазами концертмейстера хореографии такой партии танцовщиков нет. С ней можно ознакомиться лишь с помощью бокового зрения. Неопытный концертмейстер бывает в состоянии запомнить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лишь начальные или ключевые моменты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хореографической партии, основные движения. Подобное знание совершенно необходимо в ходе репетиционной работы, поскольку при любой остановке, связанной с повторением определённой части, возникает проблема «с какого места начать музыкальное сопровождение».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Поэтому одной из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главных особенностей работы музыканта в хореографическом классе является исполнение музыкального сопровождения хореографической комбинации с одновременным осознанным восприятием хореографического материала, а также умение запоминать его большие фрагменты.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У концертмейстеров, работающих на отделении хореографии, с годами вырабатывается обостренное темповое и метрическое чутье, умение предугадать л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огику соотношений музыки и будущих движений в процессе совместного исполнения. Верными ориентирами становятся здесь не только интуиция, но и накопленные знания, опыт, «мышечная память», а также понимание основных принципов взаимосвязи хореографии и музыки.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Основные принципы подбора музыкального материала в хореографическом классе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 первых уроков с начинающими до выпускного класса преподаватель-хореограф, совместно с концертмейстером стремятся к тому, чтобы музыкальное сопров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ождение было высокохудожественным, включающим в себя произведения классической и современной отечественной и зарубежной нотной литературы, а также произведения, написанные для детей, и произведения эстрадного характера. Правильно подобранное сопровождение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обогащает духовный мир учащихся, способствует выработке культуры и красоты движений, а также развитию у учеников чувства коллективного ритма.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В практике подбора музыкального материала принципиально утвердились два метода оформления танцевальных занятий: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импровизационный;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приспособление музыкальных миниатюр или их фрагментов.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Подобрать готовое произведение под заданную преподавате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лем-хореографом комбинацию, ничего в нём не видоизменяя, на практике довольно сложно. Поэтому большинство концертмейстеров хореографии предпочитает работать по импровизационному методу. В этом случае музыканту необходимы определённые композиторские навыки: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умение сделать фактурные преобразования;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умение сделать удачную модуляцию, соответствующую смене движения;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умение провести смену размера, либо темпа, не нарушая законов стиля и т. п.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Удачная импровизация, как показывает поурочная работа, в значительной мере повышает эффективность заня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тия, поскольку мелодия с разнообразной гармонизацией воспринимается учениками с большим интересом: ведь в таком исполнении она выявляет эмоциональную окраску самого движения, подчиняя его музыке, обеспечивает эмоциональную и музыкальную насыщенность урока.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Для музыкального сопровождения урока танца обычно широко используется балетная, танцевальная, оперная и симфоническая музыка. Чем больше, разнообразнее исполнительский репертуар концертмейстера, тем плодотворнее его деятельность. Урок хореогра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фии представляет собой своего рода калейдоскоп, мозаику хореографических комбинаций, разных по характеру, технике исполнения и видам. По традиции урок начинается с экзерсиса. Экзерсис – это ряд разнообразных движений, которые развивают мускулатуру ног, их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выворотность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, постановку корпус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а, рук и головы, координацию движений. Эти упражнения располагаются в порядке возрастающей трудности и повторяются по одному разу с каждой ноги для развития техники учащихся. В повседневной практике занятий утвердился следующий порядок упражнений у станка: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Поклон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Port de bras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Demi-grand plié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Battement tendu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Battement tendu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jeté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6.Rond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dejamb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 parterre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Battement fondu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Battement frappé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Rond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 de jamb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en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val="en-US" w:eastAsia="ru-RU"/>
        </w:rPr>
        <w:t xml:space="preserve">l'air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10.Grandbattement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11.Аdajio</w:t>
      </w:r>
      <w:r/>
    </w:p>
    <w:p>
      <w:pPr>
        <w:ind w:left="72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Вторая часть урока –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Allegro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– посвящена работе на середине зала, а также прыжкам и различным турам (круткам).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Концертмейстеру необходимо знать не только названия основных движений, но методику их исполнения. Знание методики необходимо е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щё и для того, чтобы провести полноценное занятие в отсутствие педагога, так как на концертмейстера возложены также и педагогические функции. Поэтому во время урока очень полезно наблюдать за упражнениями в стадии их разучивания их с учащимися,– мысленно «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протанцовывая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», «примеряя» их на себя, при этом запоминая ритмическую основу движений, синкопы, акценты и прочее–всё, что поможет правильно подобрать необходимое для каждого конкретного движения музыкальное сопровождение.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В течение урока концертмейстер исполняет до 40-50 музыкальных построений простой двух-трехчастной формы. Результатом работы должна стать выстроенная и единая по стилю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сюитно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-дивертисментная музыкальная композиция.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Взаимодействие концертмейстера с педагогом-хореографом.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Искусство танца без музыки существовать не может. Поэтому на занятиях в хореографических классах с детьми работают два педагога – хореограф и музыкант (концертмейстер). Дети получают не только физическое развитие, но и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музыкальное.Успех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 работы с детьми во многом зависит от того, насколько правильно, выразительно и художественно концертмейстер исполняет музыку. Ясная фразировка, яркие динамические контрасты помогают детям услышать музыку и отразить ее в танцевальных движениях.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Гармоничное единение музыки и танца – прекрасное средство развития эмоциона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льной сферы детей, основа их эстетического воспитания. На занятиях учащиеся приобщаются к лучшим образцам народной, классической и современной музыки, вследствие чего формируется их музыкальная культура, развивается их музыкальный слух и образное мышление.</w:t>
      </w:r>
      <w:r/>
    </w:p>
    <w:p>
      <w:pPr>
        <w:ind w:firstLine="708"/>
        <w:spacing w:after="240" w:line="240" w:lineRule="auto"/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Результативная работа в хореографических классах возможна только в содружестве педагога-хореографа и музыканта. Концертмейстер вместе с хореографом проходит путь от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самого первого занятия до репетиций, когда на смену ему приходит фонограмма. Но это не значит, что роль концертмейстера на данном этапе закончилась. Концертмейстер помогает преподавателю-хореографу в подготовке хореографического коллектива к концертным выс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туплениям, выполняя таким образом функции репетитора. И здесь можно говорить о субъективной позиции, потому что не малую роль играет психологическая совместимость, личностные качества концертмейстера и хореографа. Для настоящего творчества нужна атмосфера </w:t>
      </w:r>
      <w:r>
        <w:rPr>
          <w:rFonts w:ascii="Times New Roman" w:hAnsi="Times New Roman" w:cs="Times New Roman" w:eastAsia="Times New Roman"/>
          <w:color w:val="404040"/>
          <w:sz w:val="28"/>
          <w:szCs w:val="28"/>
          <w:shd w:val="clear" w:color="auto" w:fill="ffffff"/>
          <w:lang w:eastAsia="ru-RU"/>
        </w:rPr>
        <w:t xml:space="preserve">дружелюбия и взаимопонимания. Важно чтобы концертмейстер был другом, партнером, соратником. Только с позиции творческого подхода можно осуществить все замыслы, иметь высокую результативность в исполнительской деятельности учащихся хореографических классов.</w:t>
      </w:r>
      <w:r/>
      <w:r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Вопросы: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Опишите характерные особенности работы концертмейстера в хореографическом классе.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Расскажите о двух методах практики подбора музыкального материала для работы в классе хореографии.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Расскажите, для чего концертмейстеру в хореографическом классе нужно уметь импровизировать?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Опишите, что такое экзерсиз?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8"/>
        <w:spacing w:after="24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cs="Times New Roman" w:eastAsia="Times New Roman"/>
          <w:color w:val="404040"/>
          <w:sz w:val="28"/>
          <w:szCs w:val="28"/>
          <w:highlight w:val="none"/>
          <w:shd w:val="clear" w:color="auto" w:fill="ffffff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/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Times New Roman" w:hAnsi="Times New Roman" w:cs="Times New Roman" w:eastAsia="Times New Roman" w:hint="default"/>
        <w:color w:val="4040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Times New Roman" w:hAnsi="Times New Roman" w:cs="Times New Roman" w:eastAsia="Times New Roman" w:hint="default"/>
        <w:color w:val="4040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Times New Roman" w:hAnsi="Times New Roman" w:cs="Times New Roman" w:eastAsia="Times New Roman" w:hint="default"/>
        <w:color w:val="4040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40404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4"/>
    <w:link w:val="61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2"/>
    <w:next w:val="61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2"/>
    <w:next w:val="61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2"/>
    <w:next w:val="61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2"/>
    <w:next w:val="61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2"/>
    <w:next w:val="61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2"/>
    <w:next w:val="61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2"/>
    <w:next w:val="61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2"/>
    <w:next w:val="61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2"/>
    <w:next w:val="61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4"/>
    <w:link w:val="32"/>
    <w:uiPriority w:val="10"/>
    <w:rPr>
      <w:sz w:val="48"/>
      <w:szCs w:val="48"/>
    </w:rPr>
  </w:style>
  <w:style w:type="paragraph" w:styleId="34">
    <w:name w:val="Subtitle"/>
    <w:basedOn w:val="612"/>
    <w:next w:val="61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4"/>
    <w:link w:val="34"/>
    <w:uiPriority w:val="11"/>
    <w:rPr>
      <w:sz w:val="24"/>
      <w:szCs w:val="24"/>
    </w:rPr>
  </w:style>
  <w:style w:type="paragraph" w:styleId="36">
    <w:name w:val="Quote"/>
    <w:basedOn w:val="612"/>
    <w:next w:val="61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2"/>
    <w:next w:val="61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4"/>
    <w:link w:val="40"/>
    <w:uiPriority w:val="99"/>
  </w:style>
  <w:style w:type="paragraph" w:styleId="42">
    <w:name w:val="Footer"/>
    <w:basedOn w:val="61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4"/>
    <w:link w:val="42"/>
    <w:uiPriority w:val="99"/>
  </w:style>
  <w:style w:type="paragraph" w:styleId="44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4"/>
    <w:uiPriority w:val="99"/>
    <w:unhideWhenUsed/>
    <w:rPr>
      <w:vertAlign w:val="superscript"/>
    </w:rPr>
  </w:style>
  <w:style w:type="paragraph" w:styleId="176">
    <w:name w:val="endnote text"/>
    <w:basedOn w:val="61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4"/>
    <w:uiPriority w:val="99"/>
    <w:semiHidden/>
    <w:unhideWhenUsed/>
    <w:rPr>
      <w:vertAlign w:val="superscript"/>
    </w:rPr>
  </w:style>
  <w:style w:type="paragraph" w:styleId="179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qFormat/>
  </w:style>
  <w:style w:type="paragraph" w:styleId="613">
    <w:name w:val="Heading 1"/>
    <w:basedOn w:val="612"/>
    <w:link w:val="61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character" w:styleId="617" w:customStyle="1">
    <w:name w:val="Заголовок 1 Знак"/>
    <w:basedOn w:val="614"/>
    <w:link w:val="613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18">
    <w:name w:val="Normal (Web)"/>
    <w:basedOn w:val="612"/>
    <w:uiPriority w:val="99"/>
    <w:semiHidden/>
    <w:unhideWhenUsed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19" w:customStyle="1">
    <w:name w:val="p_normal"/>
    <w:basedOn w:val="612"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20" w:customStyle="1">
    <w:name w:val="f_heading1"/>
    <w:basedOn w:val="614"/>
    <w:rPr>
      <w:b/>
      <w:bCs/>
      <w:caps/>
    </w:rPr>
  </w:style>
  <w:style w:type="paragraph" w:styleId="621">
    <w:name w:val="List Paragraph"/>
    <w:basedOn w:val="61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Rekss</dc:creator>
  <cp:keywords/>
  <dc:description/>
  <cp:revision>3</cp:revision>
  <dcterms:created xsi:type="dcterms:W3CDTF">2024-05-17T05:50:00Z</dcterms:created>
  <dcterms:modified xsi:type="dcterms:W3CDTF">2024-05-17T13:54:05Z</dcterms:modified>
</cp:coreProperties>
</file>